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D9" w:rsidRPr="00332F57" w:rsidRDefault="00B748D9" w:rsidP="00B748D9">
      <w:pPr>
        <w:pStyle w:val="Heading1"/>
        <w:tabs>
          <w:tab w:val="left" w:pos="0"/>
        </w:tabs>
        <w:jc w:val="left"/>
        <w:rPr>
          <w:rFonts w:asciiTheme="minorHAnsi" w:hAnsiTheme="minorHAnsi" w:cstheme="minorHAnsi"/>
          <w:sz w:val="22"/>
        </w:rPr>
      </w:pPr>
      <w:r w:rsidRPr="00332F57">
        <w:rPr>
          <w:rFonts w:asciiTheme="minorHAnsi" w:hAnsiTheme="minorHAnsi" w:cstheme="minorHAnsi"/>
          <w:sz w:val="22"/>
        </w:rPr>
        <w:t xml:space="preserve">Application for </w:t>
      </w:r>
      <w:r w:rsidR="00EC1B3A">
        <w:rPr>
          <w:rFonts w:asciiTheme="minorHAnsi" w:hAnsiTheme="minorHAnsi" w:cstheme="minorHAnsi"/>
          <w:sz w:val="22"/>
        </w:rPr>
        <w:t xml:space="preserve">CPD </w:t>
      </w:r>
      <w:r w:rsidRPr="00332F57">
        <w:rPr>
          <w:rFonts w:asciiTheme="minorHAnsi" w:hAnsiTheme="minorHAnsi" w:cstheme="minorHAnsi"/>
          <w:sz w:val="22"/>
        </w:rPr>
        <w:t xml:space="preserve">Deferral </w:t>
      </w:r>
    </w:p>
    <w:p w:rsidR="00B748D9" w:rsidRPr="00332F57" w:rsidRDefault="00B748D9" w:rsidP="00B748D9">
      <w:pPr>
        <w:tabs>
          <w:tab w:val="clear" w:pos="567"/>
          <w:tab w:val="left" w:pos="0"/>
        </w:tabs>
        <w:ind w:left="0" w:firstLine="0"/>
        <w:rPr>
          <w:rFonts w:asciiTheme="minorHAnsi" w:hAnsiTheme="minorHAnsi" w:cstheme="minorHAnsi"/>
          <w:szCs w:val="22"/>
        </w:rPr>
      </w:pPr>
    </w:p>
    <w:p w:rsidR="00EC1B3A" w:rsidRDefault="00EC1B3A" w:rsidP="00EC1B3A">
      <w:pPr>
        <w:tabs>
          <w:tab w:val="clear" w:pos="567"/>
          <w:tab w:val="left" w:pos="0"/>
        </w:tabs>
        <w:ind w:left="0" w:firstLine="0"/>
        <w:rPr>
          <w:rFonts w:asciiTheme="minorHAnsi" w:hAnsiTheme="minorHAnsi" w:cstheme="minorHAnsi"/>
          <w:szCs w:val="22"/>
        </w:rPr>
      </w:pPr>
      <w:r w:rsidRPr="00EC1B3A">
        <w:rPr>
          <w:rFonts w:asciiTheme="minorHAnsi" w:hAnsiTheme="minorHAnsi" w:cstheme="minorHAnsi"/>
          <w:szCs w:val="22"/>
        </w:rPr>
        <w:t xml:space="preserve">We recognise that in certain circumstances it may be difficult to meet the LI’s minimum CPD requirements.  We ask that you maintain your professional development whatever your circumstances, but </w:t>
      </w:r>
      <w:r>
        <w:rPr>
          <w:rFonts w:asciiTheme="minorHAnsi" w:hAnsiTheme="minorHAnsi" w:cstheme="minorHAnsi"/>
          <w:szCs w:val="22"/>
        </w:rPr>
        <w:t>i</w:t>
      </w:r>
      <w:r w:rsidRPr="00332F57">
        <w:rPr>
          <w:rFonts w:asciiTheme="minorHAnsi" w:hAnsiTheme="minorHAnsi" w:cstheme="minorHAnsi"/>
          <w:szCs w:val="22"/>
        </w:rPr>
        <w:t xml:space="preserve">n exceptional circumstances, </w:t>
      </w:r>
      <w:r w:rsidRPr="00EC1B3A">
        <w:rPr>
          <w:rFonts w:asciiTheme="minorHAnsi" w:hAnsiTheme="minorHAnsi" w:cstheme="minorHAnsi"/>
          <w:szCs w:val="22"/>
        </w:rPr>
        <w:t>exemptions can be considered if you are:</w:t>
      </w:r>
    </w:p>
    <w:p w:rsidR="00EC1B3A" w:rsidRPr="00EC1B3A" w:rsidRDefault="00EC1B3A" w:rsidP="00EC1B3A">
      <w:pPr>
        <w:tabs>
          <w:tab w:val="clear" w:pos="567"/>
          <w:tab w:val="left" w:pos="0"/>
        </w:tabs>
        <w:ind w:left="0" w:firstLine="0"/>
        <w:rPr>
          <w:rFonts w:asciiTheme="minorHAnsi" w:hAnsiTheme="minorHAnsi" w:cstheme="minorHAnsi"/>
          <w:szCs w:val="22"/>
        </w:rPr>
      </w:pPr>
    </w:p>
    <w:p w:rsidR="00EC1B3A" w:rsidRPr="00EC1B3A" w:rsidRDefault="00EC1B3A" w:rsidP="00EC1B3A">
      <w:pPr>
        <w:numPr>
          <w:ilvl w:val="0"/>
          <w:numId w:val="16"/>
        </w:numPr>
        <w:tabs>
          <w:tab w:val="clear" w:pos="567"/>
          <w:tab w:val="left" w:pos="0"/>
        </w:tabs>
        <w:rPr>
          <w:rFonts w:asciiTheme="minorHAnsi" w:hAnsiTheme="minorHAnsi" w:cstheme="minorHAnsi"/>
          <w:szCs w:val="22"/>
        </w:rPr>
      </w:pPr>
      <w:r w:rsidRPr="00EC1B3A">
        <w:rPr>
          <w:rFonts w:asciiTheme="minorHAnsi" w:hAnsiTheme="minorHAnsi" w:cstheme="minorHAnsi"/>
          <w:szCs w:val="22"/>
        </w:rPr>
        <w:t>On maternity, paternity or adoption/fostering leave</w:t>
      </w:r>
      <w:r>
        <w:rPr>
          <w:rFonts w:asciiTheme="minorHAnsi" w:hAnsiTheme="minorHAnsi" w:cstheme="minorHAnsi"/>
          <w:szCs w:val="22"/>
        </w:rPr>
        <w:t xml:space="preserve"> for a sustained period of time</w:t>
      </w:r>
    </w:p>
    <w:p w:rsidR="00EC1B3A" w:rsidRPr="00EC1B3A" w:rsidRDefault="00EC1B3A" w:rsidP="00EC1B3A">
      <w:pPr>
        <w:numPr>
          <w:ilvl w:val="0"/>
          <w:numId w:val="16"/>
        </w:numPr>
        <w:tabs>
          <w:tab w:val="clear" w:pos="567"/>
          <w:tab w:val="left" w:pos="0"/>
        </w:tabs>
        <w:rPr>
          <w:rFonts w:asciiTheme="minorHAnsi" w:hAnsiTheme="minorHAnsi" w:cstheme="minorHAnsi"/>
          <w:szCs w:val="22"/>
        </w:rPr>
      </w:pPr>
      <w:r w:rsidRPr="00EC1B3A">
        <w:rPr>
          <w:rFonts w:asciiTheme="minorHAnsi" w:hAnsiTheme="minorHAnsi" w:cstheme="minorHAnsi"/>
          <w:szCs w:val="22"/>
        </w:rPr>
        <w:t>Those with caring responsibilities</w:t>
      </w:r>
    </w:p>
    <w:p w:rsidR="00EC1B3A" w:rsidRDefault="00EC1B3A" w:rsidP="00EC1B3A">
      <w:pPr>
        <w:numPr>
          <w:ilvl w:val="0"/>
          <w:numId w:val="16"/>
        </w:numPr>
        <w:tabs>
          <w:tab w:val="clear" w:pos="567"/>
          <w:tab w:val="left" w:pos="0"/>
        </w:tabs>
        <w:rPr>
          <w:rFonts w:asciiTheme="minorHAnsi" w:hAnsiTheme="minorHAnsi" w:cstheme="minorHAnsi"/>
          <w:szCs w:val="22"/>
        </w:rPr>
      </w:pPr>
      <w:r w:rsidRPr="00EC1B3A">
        <w:rPr>
          <w:rFonts w:asciiTheme="minorHAnsi" w:hAnsiTheme="minorHAnsi" w:cstheme="minorHAnsi"/>
          <w:szCs w:val="22"/>
        </w:rPr>
        <w:t>Those who are experiencing a long term illness</w:t>
      </w:r>
    </w:p>
    <w:p w:rsidR="00EC1B3A" w:rsidRDefault="00EC1B3A" w:rsidP="00EC1B3A">
      <w:pPr>
        <w:numPr>
          <w:ilvl w:val="0"/>
          <w:numId w:val="16"/>
        </w:numPr>
        <w:tabs>
          <w:tab w:val="clear" w:pos="567"/>
          <w:tab w:val="left" w:pos="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Those </w:t>
      </w:r>
      <w:r w:rsidRPr="00EC1B3A">
        <w:rPr>
          <w:rFonts w:asciiTheme="minorHAnsi" w:hAnsiTheme="minorHAnsi" w:cstheme="minorHAnsi"/>
          <w:szCs w:val="22"/>
        </w:rPr>
        <w:t xml:space="preserve">who may currently be non-practising for </w:t>
      </w:r>
      <w:r>
        <w:rPr>
          <w:rFonts w:asciiTheme="minorHAnsi" w:hAnsiTheme="minorHAnsi" w:cstheme="minorHAnsi"/>
          <w:szCs w:val="22"/>
        </w:rPr>
        <w:t>compassionate reasons</w:t>
      </w:r>
    </w:p>
    <w:p w:rsidR="00EC1B3A" w:rsidRPr="00EC1B3A" w:rsidRDefault="00EC1B3A" w:rsidP="00EC1B3A">
      <w:pPr>
        <w:tabs>
          <w:tab w:val="clear" w:pos="567"/>
          <w:tab w:val="left" w:pos="0"/>
        </w:tabs>
        <w:ind w:left="360" w:firstLine="0"/>
        <w:rPr>
          <w:rFonts w:asciiTheme="minorHAnsi" w:hAnsiTheme="minorHAnsi" w:cstheme="minorHAnsi"/>
          <w:szCs w:val="22"/>
        </w:rPr>
      </w:pPr>
    </w:p>
    <w:p w:rsidR="00EC1B3A" w:rsidRDefault="00EC1B3A" w:rsidP="00EC1B3A">
      <w:pPr>
        <w:tabs>
          <w:tab w:val="clear" w:pos="567"/>
          <w:tab w:val="left" w:pos="0"/>
        </w:tabs>
        <w:ind w:left="0" w:firstLine="0"/>
        <w:rPr>
          <w:rFonts w:asciiTheme="minorHAnsi" w:hAnsiTheme="minorHAnsi" w:cstheme="minorHAnsi"/>
          <w:szCs w:val="22"/>
        </w:rPr>
      </w:pPr>
      <w:r w:rsidRPr="00EC1B3A">
        <w:rPr>
          <w:rFonts w:asciiTheme="minorHAnsi" w:hAnsiTheme="minorHAnsi" w:cstheme="minorHAnsi"/>
          <w:szCs w:val="22"/>
        </w:rPr>
        <w:t>The continuation of CPD for members in these circumstances is important as it ensures they are ready and competent to return to work when able to do so. </w:t>
      </w:r>
    </w:p>
    <w:p w:rsidR="00EC1B3A" w:rsidRPr="00EC1B3A" w:rsidRDefault="00EC1B3A" w:rsidP="00EC1B3A">
      <w:pPr>
        <w:tabs>
          <w:tab w:val="clear" w:pos="567"/>
          <w:tab w:val="left" w:pos="0"/>
        </w:tabs>
        <w:ind w:left="0" w:firstLine="0"/>
        <w:rPr>
          <w:rFonts w:asciiTheme="minorHAnsi" w:hAnsiTheme="minorHAnsi" w:cstheme="minorHAnsi"/>
          <w:szCs w:val="22"/>
        </w:rPr>
      </w:pPr>
    </w:p>
    <w:p w:rsidR="00EC1B3A" w:rsidRPr="00EC1B3A" w:rsidRDefault="00EC1B3A" w:rsidP="00EC1B3A">
      <w:pPr>
        <w:tabs>
          <w:tab w:val="clear" w:pos="567"/>
          <w:tab w:val="left" w:pos="0"/>
        </w:tabs>
        <w:ind w:left="0" w:firstLine="0"/>
        <w:rPr>
          <w:rFonts w:asciiTheme="minorHAnsi" w:hAnsiTheme="minorHAnsi" w:cstheme="minorHAnsi"/>
          <w:szCs w:val="22"/>
        </w:rPr>
      </w:pPr>
      <w:r w:rsidRPr="00EC1B3A">
        <w:rPr>
          <w:rFonts w:asciiTheme="minorHAnsi" w:hAnsiTheme="minorHAnsi" w:cstheme="minorHAnsi"/>
          <w:szCs w:val="22"/>
        </w:rPr>
        <w:t>Members who feel that they may have difficulty in meeting the CPD requirem</w:t>
      </w:r>
      <w:r>
        <w:rPr>
          <w:rFonts w:asciiTheme="minorHAnsi" w:hAnsiTheme="minorHAnsi" w:cstheme="minorHAnsi"/>
          <w:szCs w:val="22"/>
        </w:rPr>
        <w:t xml:space="preserve">ents can apply for an exemption and requests </w:t>
      </w:r>
      <w:r w:rsidRPr="00EC1B3A">
        <w:rPr>
          <w:rFonts w:asciiTheme="minorHAnsi" w:hAnsiTheme="minorHAnsi" w:cstheme="minorHAnsi"/>
          <w:szCs w:val="22"/>
        </w:rPr>
        <w:t>will be consi</w:t>
      </w:r>
      <w:r>
        <w:rPr>
          <w:rFonts w:asciiTheme="minorHAnsi" w:hAnsiTheme="minorHAnsi" w:cstheme="minorHAnsi"/>
          <w:szCs w:val="22"/>
        </w:rPr>
        <w:t>dered on a case by case basis. </w:t>
      </w:r>
      <w:r w:rsidRPr="00EC1B3A">
        <w:rPr>
          <w:rFonts w:asciiTheme="minorHAnsi" w:hAnsiTheme="minorHAnsi" w:cstheme="minorHAnsi"/>
          <w:szCs w:val="22"/>
        </w:rPr>
        <w:t>Those members granted an exemption will be required to submit their CPD record for the following year.</w:t>
      </w:r>
    </w:p>
    <w:p w:rsidR="00B748D9" w:rsidRPr="00332F57" w:rsidRDefault="00B748D9" w:rsidP="00B748D9">
      <w:pPr>
        <w:rPr>
          <w:rFonts w:asciiTheme="minorHAnsi" w:hAnsiTheme="minorHAnsi" w:cstheme="minorHAnsi"/>
          <w:szCs w:val="22"/>
        </w:rPr>
      </w:pPr>
    </w:p>
    <w:p w:rsidR="00B748D9" w:rsidRPr="00332F57" w:rsidRDefault="00B748D9" w:rsidP="00B748D9">
      <w:pPr>
        <w:jc w:val="right"/>
        <w:rPr>
          <w:rFonts w:asciiTheme="minorHAnsi" w:hAnsiTheme="minorHAnsi" w:cstheme="minorHAnsi"/>
          <w:i/>
          <w:szCs w:val="22"/>
        </w:rPr>
      </w:pPr>
      <w:r w:rsidRPr="00332F57">
        <w:rPr>
          <w:rFonts w:asciiTheme="minorHAnsi" w:hAnsiTheme="minorHAnsi" w:cstheme="minorHAnsi"/>
          <w:i/>
          <w:szCs w:val="22"/>
        </w:rPr>
        <w:t xml:space="preserve">We aim to respond to your application within 5 working days. </w:t>
      </w:r>
    </w:p>
    <w:p w:rsidR="00B748D9" w:rsidRDefault="00B748D9" w:rsidP="00B748D9"/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B748D9" w:rsidTr="00D50A61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D9" w:rsidRPr="00332F57" w:rsidRDefault="00B748D9" w:rsidP="00D50A61">
            <w:pPr>
              <w:rPr>
                <w:rFonts w:asciiTheme="minorHAnsi" w:hAnsiTheme="minorHAnsi" w:cstheme="minorHAnsi"/>
              </w:rPr>
            </w:pPr>
            <w:r w:rsidRPr="00332F57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B748D9" w:rsidRDefault="00B748D9" w:rsidP="00D50A61"/>
          <w:p w:rsidR="00B748D9" w:rsidRDefault="00B748D9" w:rsidP="00D50A61"/>
        </w:tc>
      </w:tr>
      <w:tr w:rsidR="00B748D9" w:rsidTr="00D50A61">
        <w:tc>
          <w:tcPr>
            <w:tcW w:w="24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D9" w:rsidRPr="00332F57" w:rsidRDefault="002547AD" w:rsidP="00D50A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Membership n</w:t>
            </w:r>
            <w:r w:rsidR="00B748D9" w:rsidRPr="00332F57">
              <w:rPr>
                <w:rFonts w:asciiTheme="minorHAnsi" w:hAnsiTheme="minorHAnsi" w:cstheme="minorHAnsi"/>
              </w:rPr>
              <w:t>umber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748D9" w:rsidRDefault="00B748D9" w:rsidP="00D50A61"/>
          <w:p w:rsidR="00B748D9" w:rsidRDefault="00B748D9" w:rsidP="00D50A61"/>
        </w:tc>
      </w:tr>
      <w:tr w:rsidR="00B748D9" w:rsidTr="00D50A61">
        <w:tc>
          <w:tcPr>
            <w:tcW w:w="241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8D9" w:rsidRPr="00332F57" w:rsidRDefault="00B748D9" w:rsidP="00D50A61">
            <w:pPr>
              <w:rPr>
                <w:rFonts w:asciiTheme="minorHAnsi" w:hAnsiTheme="minorHAnsi" w:cstheme="minorHAnsi"/>
              </w:rPr>
            </w:pPr>
            <w:r w:rsidRPr="00332F57">
              <w:rPr>
                <w:rFonts w:asciiTheme="minorHAnsi" w:hAnsiTheme="minorHAnsi" w:cstheme="minorHAnsi"/>
              </w:rPr>
              <w:t>Date of request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B748D9" w:rsidRDefault="00B748D9" w:rsidP="00D50A61"/>
          <w:p w:rsidR="00B748D9" w:rsidRDefault="00B748D9" w:rsidP="00D50A61"/>
        </w:tc>
      </w:tr>
      <w:tr w:rsidR="00B748D9" w:rsidTr="00D50A61"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48D9" w:rsidRPr="00332F57" w:rsidRDefault="002547AD" w:rsidP="00D50A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Reason for d</w:t>
            </w:r>
            <w:r w:rsidR="00B748D9" w:rsidRPr="00332F57">
              <w:rPr>
                <w:rFonts w:asciiTheme="minorHAnsi" w:hAnsiTheme="minorHAnsi" w:cstheme="minorHAnsi"/>
              </w:rPr>
              <w:t>eferral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48D9" w:rsidRDefault="00B748D9" w:rsidP="00D50A61"/>
          <w:p w:rsidR="00B748D9" w:rsidRDefault="00B748D9" w:rsidP="00D50A61"/>
          <w:p w:rsidR="00BA416B" w:rsidRDefault="00BA416B" w:rsidP="00D50A61"/>
          <w:p w:rsidR="00BA416B" w:rsidRDefault="00BA416B" w:rsidP="00D50A61"/>
          <w:p w:rsidR="00BA416B" w:rsidRDefault="00BA416B" w:rsidP="00BA416B">
            <w:pPr>
              <w:ind w:left="0" w:firstLine="0"/>
            </w:pPr>
            <w:bookmarkStart w:id="0" w:name="_GoBack"/>
            <w:bookmarkEnd w:id="0"/>
          </w:p>
          <w:p w:rsidR="00B748D9" w:rsidRDefault="00B748D9" w:rsidP="00D50A61"/>
          <w:p w:rsidR="00B748D9" w:rsidRDefault="00B748D9" w:rsidP="00D50A61"/>
          <w:p w:rsidR="00B748D9" w:rsidRDefault="00B748D9" w:rsidP="00D50A61"/>
          <w:p w:rsidR="00B748D9" w:rsidRDefault="00B748D9" w:rsidP="00D50A61"/>
          <w:p w:rsidR="00B748D9" w:rsidRDefault="00B748D9" w:rsidP="00D50A61"/>
          <w:p w:rsidR="00B748D9" w:rsidRDefault="00B748D9" w:rsidP="00D50A61"/>
        </w:tc>
      </w:tr>
    </w:tbl>
    <w:p w:rsidR="00B748D9" w:rsidRDefault="00B748D9" w:rsidP="00B748D9">
      <w:pPr>
        <w:rPr>
          <w:rFonts w:cs="Arial"/>
          <w:szCs w:val="22"/>
        </w:rPr>
      </w:pPr>
    </w:p>
    <w:p w:rsidR="00B748D9" w:rsidRPr="00332F57" w:rsidRDefault="002547AD" w:rsidP="00EC1B3A">
      <w:pPr>
        <w:ind w:left="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What happens n</w:t>
      </w:r>
      <w:r w:rsidR="00B748D9" w:rsidRPr="00332F57">
        <w:rPr>
          <w:rFonts w:asciiTheme="minorHAnsi" w:hAnsiTheme="minorHAnsi" w:cstheme="minorHAnsi"/>
          <w:b/>
        </w:rPr>
        <w:t>ext</w:t>
      </w:r>
      <w:r>
        <w:rPr>
          <w:rFonts w:asciiTheme="minorHAnsi" w:hAnsiTheme="minorHAnsi" w:cstheme="minorHAnsi"/>
          <w:b/>
        </w:rPr>
        <w:t>?</w:t>
      </w:r>
    </w:p>
    <w:p w:rsidR="00B748D9" w:rsidRPr="00332F57" w:rsidRDefault="00B748D9" w:rsidP="00B748D9">
      <w:pPr>
        <w:rPr>
          <w:rFonts w:asciiTheme="minorHAnsi" w:hAnsiTheme="minorHAnsi" w:cstheme="minorHAnsi"/>
        </w:rPr>
      </w:pPr>
    </w:p>
    <w:p w:rsidR="00B748D9" w:rsidRPr="00332F57" w:rsidRDefault="00B748D9" w:rsidP="00B748D9">
      <w:pPr>
        <w:tabs>
          <w:tab w:val="clear" w:pos="567"/>
          <w:tab w:val="left" w:pos="0"/>
        </w:tabs>
        <w:ind w:left="0" w:firstLine="0"/>
        <w:rPr>
          <w:rFonts w:asciiTheme="minorHAnsi" w:hAnsiTheme="minorHAnsi" w:cstheme="minorHAnsi"/>
        </w:rPr>
      </w:pPr>
      <w:r w:rsidRPr="00332F57">
        <w:rPr>
          <w:rFonts w:asciiTheme="minorHAnsi" w:hAnsiTheme="minorHAnsi" w:cstheme="minorHAnsi"/>
        </w:rPr>
        <w:t xml:space="preserve">Your application will be reviewed by the </w:t>
      </w:r>
      <w:r w:rsidR="002547AD">
        <w:rPr>
          <w:rFonts w:asciiTheme="minorHAnsi" w:hAnsiTheme="minorHAnsi" w:cstheme="minorHAnsi"/>
        </w:rPr>
        <w:t>LI staff team</w:t>
      </w:r>
      <w:r w:rsidRPr="00332F57">
        <w:rPr>
          <w:rFonts w:asciiTheme="minorHAnsi" w:hAnsiTheme="minorHAnsi" w:cstheme="minorHAnsi"/>
        </w:rPr>
        <w:t xml:space="preserve">. </w:t>
      </w:r>
    </w:p>
    <w:p w:rsidR="00B748D9" w:rsidRPr="00332F57" w:rsidRDefault="00B748D9" w:rsidP="00B748D9">
      <w:pPr>
        <w:tabs>
          <w:tab w:val="clear" w:pos="567"/>
          <w:tab w:val="left" w:pos="0"/>
        </w:tabs>
        <w:ind w:left="0" w:firstLine="0"/>
        <w:rPr>
          <w:rFonts w:asciiTheme="minorHAnsi" w:hAnsiTheme="minorHAnsi" w:cstheme="minorHAnsi"/>
        </w:rPr>
      </w:pPr>
    </w:p>
    <w:p w:rsidR="00B748D9" w:rsidRPr="00332F57" w:rsidRDefault="00B748D9" w:rsidP="00B748D9">
      <w:pPr>
        <w:tabs>
          <w:tab w:val="clear" w:pos="567"/>
          <w:tab w:val="left" w:pos="0"/>
        </w:tabs>
        <w:ind w:left="0" w:firstLine="0"/>
        <w:rPr>
          <w:rFonts w:asciiTheme="minorHAnsi" w:hAnsiTheme="minorHAnsi" w:cstheme="minorHAnsi"/>
        </w:rPr>
      </w:pPr>
      <w:r w:rsidRPr="00332F57">
        <w:rPr>
          <w:rFonts w:asciiTheme="minorHAnsi" w:hAnsiTheme="minorHAnsi" w:cstheme="minorHAnsi"/>
          <w:u w:val="single"/>
        </w:rPr>
        <w:t>If your application is accepted</w:t>
      </w:r>
      <w:r w:rsidRPr="00332F57">
        <w:rPr>
          <w:rFonts w:asciiTheme="minorHAnsi" w:hAnsiTheme="minorHAnsi" w:cstheme="minorHAnsi"/>
        </w:rPr>
        <w:t>: We will no longer ask for your records as part of the current monitoring exercise and your nam</w:t>
      </w:r>
      <w:r w:rsidR="002547AD">
        <w:rPr>
          <w:rFonts w:asciiTheme="minorHAnsi" w:hAnsiTheme="minorHAnsi" w:cstheme="minorHAnsi"/>
        </w:rPr>
        <w:t>e will be added to the list of m</w:t>
      </w:r>
      <w:r w:rsidRPr="00332F57">
        <w:rPr>
          <w:rFonts w:asciiTheme="minorHAnsi" w:hAnsiTheme="minorHAnsi" w:cstheme="minorHAnsi"/>
        </w:rPr>
        <w:t xml:space="preserve">embers to be included in the exercise for the following year. </w:t>
      </w:r>
    </w:p>
    <w:p w:rsidR="00B748D9" w:rsidRPr="00332F57" w:rsidRDefault="00B748D9" w:rsidP="00B748D9">
      <w:pPr>
        <w:tabs>
          <w:tab w:val="clear" w:pos="567"/>
          <w:tab w:val="left" w:pos="0"/>
        </w:tabs>
        <w:ind w:left="0" w:firstLine="0"/>
        <w:rPr>
          <w:rFonts w:asciiTheme="minorHAnsi" w:hAnsiTheme="minorHAnsi" w:cstheme="minorHAnsi"/>
          <w:u w:val="single"/>
        </w:rPr>
      </w:pPr>
    </w:p>
    <w:p w:rsidR="00EC1B3A" w:rsidRDefault="00B748D9" w:rsidP="00EC1B3A">
      <w:pPr>
        <w:tabs>
          <w:tab w:val="clear" w:pos="567"/>
          <w:tab w:val="left" w:pos="0"/>
        </w:tabs>
        <w:ind w:left="0" w:firstLine="0"/>
        <w:rPr>
          <w:rFonts w:asciiTheme="minorHAnsi" w:hAnsiTheme="minorHAnsi" w:cstheme="minorHAnsi"/>
        </w:rPr>
      </w:pPr>
      <w:r w:rsidRPr="00332F57">
        <w:rPr>
          <w:rFonts w:asciiTheme="minorHAnsi" w:hAnsiTheme="minorHAnsi" w:cstheme="minorHAnsi"/>
          <w:u w:val="single"/>
        </w:rPr>
        <w:t>If your application is declined</w:t>
      </w:r>
      <w:r w:rsidRPr="00332F57">
        <w:rPr>
          <w:rFonts w:asciiTheme="minorHAnsi" w:hAnsiTheme="minorHAnsi" w:cstheme="minorHAnsi"/>
        </w:rPr>
        <w:t>: You will need to submit your CPD records as originally requested. To take into account the time the deferral application has taken to</w:t>
      </w:r>
      <w:r w:rsidR="00EC1B3A">
        <w:rPr>
          <w:rFonts w:asciiTheme="minorHAnsi" w:hAnsiTheme="minorHAnsi" w:cstheme="minorHAnsi"/>
        </w:rPr>
        <w:t xml:space="preserve"> be reviewed you will receive a small </w:t>
      </w:r>
      <w:r w:rsidRPr="00332F57">
        <w:rPr>
          <w:rFonts w:asciiTheme="minorHAnsi" w:hAnsiTheme="minorHAnsi" w:cstheme="minorHAnsi"/>
        </w:rPr>
        <w:t xml:space="preserve">extension to the original deadline. </w:t>
      </w:r>
    </w:p>
    <w:p w:rsidR="00EC1B3A" w:rsidRDefault="00EC1B3A" w:rsidP="00EC1B3A">
      <w:pPr>
        <w:tabs>
          <w:tab w:val="clear" w:pos="567"/>
          <w:tab w:val="left" w:pos="0"/>
        </w:tabs>
        <w:ind w:left="0" w:firstLine="0"/>
        <w:rPr>
          <w:rFonts w:asciiTheme="minorHAnsi" w:hAnsiTheme="minorHAnsi" w:cstheme="minorHAnsi"/>
        </w:rPr>
      </w:pPr>
    </w:p>
    <w:p w:rsidR="00B748D9" w:rsidRPr="002547AD" w:rsidRDefault="00B748D9" w:rsidP="00EC1B3A">
      <w:pPr>
        <w:tabs>
          <w:tab w:val="clear" w:pos="567"/>
          <w:tab w:val="left" w:pos="0"/>
        </w:tabs>
        <w:ind w:left="0" w:firstLine="0"/>
        <w:rPr>
          <w:rFonts w:asciiTheme="minorHAnsi" w:hAnsiTheme="minorHAnsi" w:cstheme="minorHAnsi"/>
        </w:rPr>
      </w:pPr>
      <w:r w:rsidRPr="002547AD">
        <w:rPr>
          <w:rFonts w:asciiTheme="minorHAnsi" w:hAnsiTheme="minorHAnsi" w:cstheme="minorHAnsi"/>
        </w:rPr>
        <w:t xml:space="preserve">Please return this form to </w:t>
      </w:r>
      <w:hyperlink r:id="rId8" w:history="1">
        <w:r w:rsidRPr="002547AD">
          <w:rPr>
            <w:rStyle w:val="Hyperlink"/>
            <w:rFonts w:asciiTheme="minorHAnsi" w:hAnsiTheme="minorHAnsi" w:cstheme="minorHAnsi"/>
          </w:rPr>
          <w:t>cpd@landscapeinstitute.org</w:t>
        </w:r>
      </w:hyperlink>
    </w:p>
    <w:sectPr w:rsidR="00B748D9" w:rsidRPr="002547AD" w:rsidSect="00EC1B3A">
      <w:headerReference w:type="default" r:id="rId9"/>
      <w:footerReference w:type="default" r:id="rId10"/>
      <w:headerReference w:type="first" r:id="rId11"/>
      <w:type w:val="continuous"/>
      <w:pgSz w:w="11907" w:h="16840" w:code="9"/>
      <w:pgMar w:top="1980" w:right="794" w:bottom="720" w:left="1134" w:header="454" w:footer="1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B3F" w:rsidRDefault="00454B3F">
      <w:r>
        <w:separator/>
      </w:r>
    </w:p>
  </w:endnote>
  <w:endnote w:type="continuationSeparator" w:id="0">
    <w:p w:rsidR="00454B3F" w:rsidRDefault="0045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396077"/>
      <w:docPartObj>
        <w:docPartGallery w:val="Page Numbers (Bottom of Page)"/>
        <w:docPartUnique/>
      </w:docPartObj>
    </w:sdtPr>
    <w:sdtEndPr/>
    <w:sdtContent>
      <w:p w:rsidR="00214F71" w:rsidRDefault="00454B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1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4F71" w:rsidRDefault="00214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B3F" w:rsidRDefault="00454B3F">
      <w:r>
        <w:separator/>
      </w:r>
    </w:p>
  </w:footnote>
  <w:footnote w:type="continuationSeparator" w:id="0">
    <w:p w:rsidR="00454B3F" w:rsidRDefault="00454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F71" w:rsidRDefault="00214F71" w:rsidP="004C2498">
    <w:pPr>
      <w:pStyle w:val="Header"/>
      <w:tabs>
        <w:tab w:val="clear" w:pos="4153"/>
        <w:tab w:val="clear" w:pos="8306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F71" w:rsidRDefault="00214F71" w:rsidP="008C54BE">
    <w:pPr>
      <w:pStyle w:val="Header"/>
      <w:jc w:val="right"/>
    </w:pPr>
    <w:r>
      <w:rPr>
        <w:noProof/>
      </w:rPr>
      <w:drawing>
        <wp:inline distT="0" distB="0" distL="0" distR="0">
          <wp:extent cx="2121108" cy="884420"/>
          <wp:effectExtent l="19050" t="0" r="0" b="0"/>
          <wp:docPr id="14" name="Picture 14" descr="A4 standard Landscape Institute logo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standard Landscape Institute logo 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1108" cy="884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2C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737376"/>
    <w:multiLevelType w:val="hybridMultilevel"/>
    <w:tmpl w:val="700AB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B3971"/>
    <w:multiLevelType w:val="hybridMultilevel"/>
    <w:tmpl w:val="D3F2701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83AAC"/>
    <w:multiLevelType w:val="hybridMultilevel"/>
    <w:tmpl w:val="1EBC7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32DA5"/>
    <w:multiLevelType w:val="hybridMultilevel"/>
    <w:tmpl w:val="22EC1C3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B3A1D"/>
    <w:multiLevelType w:val="hybridMultilevel"/>
    <w:tmpl w:val="185CE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734B"/>
    <w:multiLevelType w:val="hybridMultilevel"/>
    <w:tmpl w:val="96583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E51A3"/>
    <w:multiLevelType w:val="hybridMultilevel"/>
    <w:tmpl w:val="44AC0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941FC"/>
    <w:multiLevelType w:val="hybridMultilevel"/>
    <w:tmpl w:val="2C82C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84F0F"/>
    <w:multiLevelType w:val="hybridMultilevel"/>
    <w:tmpl w:val="8B7CA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666E4"/>
    <w:multiLevelType w:val="hybridMultilevel"/>
    <w:tmpl w:val="12CED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B819A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85244C8"/>
    <w:multiLevelType w:val="hybridMultilevel"/>
    <w:tmpl w:val="C0D8C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D207B"/>
    <w:multiLevelType w:val="hybridMultilevel"/>
    <w:tmpl w:val="77800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C1B39"/>
    <w:multiLevelType w:val="hybridMultilevel"/>
    <w:tmpl w:val="6AC6A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13"/>
  </w:num>
  <w:num w:numId="12">
    <w:abstractNumId w:val="12"/>
  </w:num>
  <w:num w:numId="13">
    <w:abstractNumId w:val="1"/>
  </w:num>
  <w:num w:numId="14">
    <w:abstractNumId w:val="7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D9"/>
    <w:rsid w:val="00037D24"/>
    <w:rsid w:val="0006497D"/>
    <w:rsid w:val="000675A3"/>
    <w:rsid w:val="00084219"/>
    <w:rsid w:val="000B6A2D"/>
    <w:rsid w:val="000E2E27"/>
    <w:rsid w:val="00116303"/>
    <w:rsid w:val="00120275"/>
    <w:rsid w:val="00132043"/>
    <w:rsid w:val="00161945"/>
    <w:rsid w:val="001A4C83"/>
    <w:rsid w:val="001C0C61"/>
    <w:rsid w:val="001C52BF"/>
    <w:rsid w:val="001D527D"/>
    <w:rsid w:val="001E69DB"/>
    <w:rsid w:val="00214F71"/>
    <w:rsid w:val="00232AB8"/>
    <w:rsid w:val="002547AD"/>
    <w:rsid w:val="00274F7D"/>
    <w:rsid w:val="002C1E50"/>
    <w:rsid w:val="002D13E8"/>
    <w:rsid w:val="002D349D"/>
    <w:rsid w:val="002D4343"/>
    <w:rsid w:val="002E6B84"/>
    <w:rsid w:val="00332F57"/>
    <w:rsid w:val="00351597"/>
    <w:rsid w:val="0037329C"/>
    <w:rsid w:val="00375037"/>
    <w:rsid w:val="00381107"/>
    <w:rsid w:val="00395377"/>
    <w:rsid w:val="003E74EC"/>
    <w:rsid w:val="004031DA"/>
    <w:rsid w:val="00415905"/>
    <w:rsid w:val="004172EB"/>
    <w:rsid w:val="00422664"/>
    <w:rsid w:val="0042342C"/>
    <w:rsid w:val="004403B4"/>
    <w:rsid w:val="00454B3F"/>
    <w:rsid w:val="00491DBA"/>
    <w:rsid w:val="004B35C3"/>
    <w:rsid w:val="004B4047"/>
    <w:rsid w:val="004C0E76"/>
    <w:rsid w:val="004C2498"/>
    <w:rsid w:val="004C7E41"/>
    <w:rsid w:val="004D0562"/>
    <w:rsid w:val="004D3BB5"/>
    <w:rsid w:val="004D6314"/>
    <w:rsid w:val="005141A7"/>
    <w:rsid w:val="00534D2E"/>
    <w:rsid w:val="005817A1"/>
    <w:rsid w:val="0058607A"/>
    <w:rsid w:val="0059067E"/>
    <w:rsid w:val="005A6667"/>
    <w:rsid w:val="005B0E5E"/>
    <w:rsid w:val="005D345F"/>
    <w:rsid w:val="005E2235"/>
    <w:rsid w:val="005E6C28"/>
    <w:rsid w:val="006025B4"/>
    <w:rsid w:val="00612E66"/>
    <w:rsid w:val="0062252A"/>
    <w:rsid w:val="00632375"/>
    <w:rsid w:val="006441AA"/>
    <w:rsid w:val="00661DC0"/>
    <w:rsid w:val="006626A9"/>
    <w:rsid w:val="00666A13"/>
    <w:rsid w:val="00670786"/>
    <w:rsid w:val="006763E7"/>
    <w:rsid w:val="006A2347"/>
    <w:rsid w:val="006A4F95"/>
    <w:rsid w:val="006B2860"/>
    <w:rsid w:val="007064A4"/>
    <w:rsid w:val="00724535"/>
    <w:rsid w:val="007A3E63"/>
    <w:rsid w:val="007D208A"/>
    <w:rsid w:val="00862B6E"/>
    <w:rsid w:val="00872DEE"/>
    <w:rsid w:val="008A1418"/>
    <w:rsid w:val="008C05DE"/>
    <w:rsid w:val="008C54BE"/>
    <w:rsid w:val="008E5939"/>
    <w:rsid w:val="00947539"/>
    <w:rsid w:val="00966A1A"/>
    <w:rsid w:val="00986268"/>
    <w:rsid w:val="009A1B16"/>
    <w:rsid w:val="009C5070"/>
    <w:rsid w:val="009E760A"/>
    <w:rsid w:val="00A331C2"/>
    <w:rsid w:val="00A43611"/>
    <w:rsid w:val="00A43816"/>
    <w:rsid w:val="00A45496"/>
    <w:rsid w:val="00A55F50"/>
    <w:rsid w:val="00A578C0"/>
    <w:rsid w:val="00B25BC8"/>
    <w:rsid w:val="00B73EF6"/>
    <w:rsid w:val="00B748D9"/>
    <w:rsid w:val="00BA416B"/>
    <w:rsid w:val="00BC52B4"/>
    <w:rsid w:val="00BD324C"/>
    <w:rsid w:val="00BF1E3B"/>
    <w:rsid w:val="00C03E4D"/>
    <w:rsid w:val="00C20957"/>
    <w:rsid w:val="00C47570"/>
    <w:rsid w:val="00C60445"/>
    <w:rsid w:val="00C84B0A"/>
    <w:rsid w:val="00D0584E"/>
    <w:rsid w:val="00D0703C"/>
    <w:rsid w:val="00D45EA3"/>
    <w:rsid w:val="00D82A54"/>
    <w:rsid w:val="00D97937"/>
    <w:rsid w:val="00DC063D"/>
    <w:rsid w:val="00E0127C"/>
    <w:rsid w:val="00E2580F"/>
    <w:rsid w:val="00E34FDB"/>
    <w:rsid w:val="00E60784"/>
    <w:rsid w:val="00EA13DD"/>
    <w:rsid w:val="00EC1B3A"/>
    <w:rsid w:val="00EE6003"/>
    <w:rsid w:val="00EF27BD"/>
    <w:rsid w:val="00F16502"/>
    <w:rsid w:val="00F25C2A"/>
    <w:rsid w:val="00F26276"/>
    <w:rsid w:val="00F4007C"/>
    <w:rsid w:val="00F52F60"/>
    <w:rsid w:val="00F805A2"/>
    <w:rsid w:val="00F9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BE6BDA1-219B-4E7F-8C5B-CF8DDD8F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8D9"/>
    <w:pPr>
      <w:tabs>
        <w:tab w:val="left" w:pos="567"/>
      </w:tabs>
      <w:spacing w:line="284" w:lineRule="exact"/>
      <w:ind w:left="567" w:hanging="567"/>
    </w:pPr>
    <w:rPr>
      <w:rFonts w:ascii="Arial" w:hAnsi="Arial"/>
      <w:spacing w:val="-4"/>
      <w:sz w:val="22"/>
      <w:lang w:eastAsia="en-US"/>
    </w:rPr>
  </w:style>
  <w:style w:type="paragraph" w:styleId="Heading1">
    <w:name w:val="heading 1"/>
    <w:basedOn w:val="Normal"/>
    <w:next w:val="Normal"/>
    <w:qFormat/>
    <w:rsid w:val="00120275"/>
    <w:pPr>
      <w:keepNext/>
      <w:tabs>
        <w:tab w:val="clear" w:pos="567"/>
      </w:tabs>
      <w:spacing w:line="240" w:lineRule="auto"/>
      <w:ind w:left="0" w:firstLine="0"/>
      <w:jc w:val="center"/>
      <w:outlineLvl w:val="0"/>
    </w:pPr>
    <w:rPr>
      <w:rFonts w:cs="Arial"/>
      <w:b/>
      <w:spacing w:val="0"/>
      <w:sz w:val="32"/>
      <w:szCs w:val="22"/>
      <w:lang w:eastAsia="en-GB"/>
    </w:rPr>
  </w:style>
  <w:style w:type="paragraph" w:styleId="Heading2">
    <w:name w:val="heading 2"/>
    <w:basedOn w:val="Normal"/>
    <w:next w:val="Normal"/>
    <w:qFormat/>
    <w:rsid w:val="00120275"/>
    <w:pPr>
      <w:keepNext/>
      <w:tabs>
        <w:tab w:val="clear" w:pos="567"/>
      </w:tabs>
      <w:spacing w:line="240" w:lineRule="auto"/>
      <w:ind w:left="0" w:firstLine="0"/>
      <w:jc w:val="center"/>
      <w:outlineLvl w:val="1"/>
    </w:pPr>
    <w:rPr>
      <w:rFonts w:cs="Arial"/>
      <w:b/>
      <w:spacing w:val="0"/>
      <w:szCs w:val="22"/>
      <w:lang w:eastAsia="en-GB"/>
    </w:rPr>
  </w:style>
  <w:style w:type="paragraph" w:styleId="Heading3">
    <w:name w:val="heading 3"/>
    <w:basedOn w:val="Normal"/>
    <w:next w:val="Normal"/>
    <w:qFormat/>
    <w:rsid w:val="00120275"/>
    <w:pPr>
      <w:keepNext/>
      <w:tabs>
        <w:tab w:val="clear" w:pos="567"/>
      </w:tabs>
      <w:spacing w:line="240" w:lineRule="auto"/>
      <w:ind w:left="0" w:firstLine="0"/>
      <w:outlineLvl w:val="2"/>
    </w:pPr>
    <w:rPr>
      <w:rFonts w:cs="Arial"/>
      <w:b/>
      <w:spacing w:val="0"/>
      <w:szCs w:val="22"/>
      <w:lang w:eastAsia="en-GB"/>
    </w:rPr>
  </w:style>
  <w:style w:type="paragraph" w:styleId="Heading4">
    <w:name w:val="heading 4"/>
    <w:basedOn w:val="Normal"/>
    <w:next w:val="Normal"/>
    <w:qFormat/>
    <w:rsid w:val="00120275"/>
    <w:pPr>
      <w:keepNext/>
      <w:tabs>
        <w:tab w:val="clear" w:pos="567"/>
      </w:tabs>
      <w:spacing w:line="240" w:lineRule="auto"/>
      <w:ind w:left="0" w:firstLine="0"/>
      <w:jc w:val="center"/>
      <w:outlineLvl w:val="3"/>
    </w:pPr>
    <w:rPr>
      <w:rFonts w:cs="Arial"/>
      <w:b/>
      <w:spacing w:val="0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0275"/>
    <w:pPr>
      <w:tabs>
        <w:tab w:val="clear" w:pos="567"/>
        <w:tab w:val="center" w:pos="4153"/>
        <w:tab w:val="right" w:pos="8306"/>
      </w:tabs>
      <w:spacing w:line="240" w:lineRule="auto"/>
      <w:ind w:left="0" w:firstLine="0"/>
    </w:pPr>
    <w:rPr>
      <w:rFonts w:cs="Arial"/>
      <w:spacing w:val="0"/>
      <w:szCs w:val="22"/>
      <w:lang w:eastAsia="en-GB"/>
    </w:rPr>
  </w:style>
  <w:style w:type="paragraph" w:styleId="Footer">
    <w:name w:val="footer"/>
    <w:basedOn w:val="Normal"/>
    <w:link w:val="FooterChar"/>
    <w:uiPriority w:val="99"/>
    <w:rsid w:val="00120275"/>
    <w:pPr>
      <w:tabs>
        <w:tab w:val="clear" w:pos="567"/>
        <w:tab w:val="center" w:pos="4153"/>
        <w:tab w:val="right" w:pos="8306"/>
      </w:tabs>
      <w:spacing w:line="240" w:lineRule="auto"/>
      <w:ind w:left="0" w:firstLine="0"/>
    </w:pPr>
    <w:rPr>
      <w:rFonts w:cs="Arial"/>
      <w:spacing w:val="0"/>
      <w:szCs w:val="22"/>
      <w:lang w:eastAsia="en-GB"/>
    </w:rPr>
  </w:style>
  <w:style w:type="character" w:styleId="Hyperlink">
    <w:name w:val="Hyperlink"/>
    <w:basedOn w:val="DefaultParagraphFont"/>
    <w:rsid w:val="00120275"/>
    <w:rPr>
      <w:color w:val="0000FF"/>
      <w:u w:val="single"/>
    </w:rPr>
  </w:style>
  <w:style w:type="paragraph" w:styleId="BalloonText">
    <w:name w:val="Balloon Text"/>
    <w:basedOn w:val="Normal"/>
    <w:semiHidden/>
    <w:rsid w:val="00BD324C"/>
    <w:pPr>
      <w:tabs>
        <w:tab w:val="clear" w:pos="567"/>
      </w:tabs>
      <w:spacing w:line="240" w:lineRule="auto"/>
      <w:ind w:left="0" w:firstLine="0"/>
    </w:pPr>
    <w:rPr>
      <w:rFonts w:ascii="Tahoma" w:hAnsi="Tahoma" w:cs="Tahoma"/>
      <w:spacing w:val="0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204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132043"/>
    <w:pPr>
      <w:tabs>
        <w:tab w:val="clear" w:pos="567"/>
        <w:tab w:val="right" w:leader="dot" w:pos="9969"/>
      </w:tabs>
      <w:spacing w:after="100" w:line="240" w:lineRule="auto"/>
      <w:ind w:left="426" w:firstLine="0"/>
    </w:pPr>
    <w:rPr>
      <w:rFonts w:cs="Arial"/>
      <w:spacing w:val="0"/>
      <w:szCs w:val="22"/>
      <w:lang w:eastAsia="en-GB"/>
    </w:rPr>
  </w:style>
  <w:style w:type="paragraph" w:styleId="TOC3">
    <w:name w:val="toc 3"/>
    <w:basedOn w:val="Normal"/>
    <w:next w:val="Normal"/>
    <w:autoRedefine/>
    <w:uiPriority w:val="39"/>
    <w:rsid w:val="00132043"/>
    <w:pPr>
      <w:tabs>
        <w:tab w:val="clear" w:pos="567"/>
      </w:tabs>
      <w:spacing w:after="100" w:line="240" w:lineRule="auto"/>
      <w:ind w:left="440" w:firstLine="0"/>
    </w:pPr>
    <w:rPr>
      <w:rFonts w:cs="Arial"/>
      <w:spacing w:val="0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0703C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4B35C3"/>
    <w:pPr>
      <w:tabs>
        <w:tab w:val="clear" w:pos="567"/>
      </w:tabs>
      <w:spacing w:line="240" w:lineRule="auto"/>
      <w:ind w:left="720" w:firstLine="0"/>
    </w:pPr>
    <w:rPr>
      <w:rFonts w:ascii="Calibri" w:eastAsiaTheme="minorHAnsi" w:hAnsi="Calibri"/>
      <w:spacing w:val="0"/>
      <w:szCs w:val="22"/>
      <w:lang w:eastAsia="en-GB"/>
    </w:rPr>
  </w:style>
  <w:style w:type="table" w:styleId="TableGrid">
    <w:name w:val="Table Grid"/>
    <w:basedOn w:val="TableNormal"/>
    <w:rsid w:val="00B748D9"/>
    <w:rPr>
      <w:rFonts w:ascii="Arial" w:eastAsiaTheme="minorHAnsi" w:hAnsi="Arial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@landscapeinstitut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I-data\public\Templates\head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3B60-C04A-465B-91A5-230C1CD8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</Template>
  <TotalTime>323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Landscape Institute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Alex Byrne (Landscape Institute)</dc:creator>
  <cp:lastModifiedBy>Alice Knight</cp:lastModifiedBy>
  <cp:revision>6</cp:revision>
  <cp:lastPrinted>2012-03-26T13:32:00Z</cp:lastPrinted>
  <dcterms:created xsi:type="dcterms:W3CDTF">2012-12-20T13:48:00Z</dcterms:created>
  <dcterms:modified xsi:type="dcterms:W3CDTF">2017-08-15T14:40:00Z</dcterms:modified>
</cp:coreProperties>
</file>